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DC784F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C784F">
        <w:rPr>
          <w:rFonts w:ascii="Times New Roman" w:eastAsia="Calibri" w:hAnsi="Times New Roman" w:cs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61FD9C8A" wp14:editId="596B3C10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784F">
        <w:rPr>
          <w:rFonts w:ascii="Times New Roman" w:eastAsia="Calibri" w:hAnsi="Times New Roman" w:cs="Times New Roman"/>
        </w:rPr>
        <w:t>Powiat Opatowski</w:t>
      </w:r>
    </w:p>
    <w:p w:rsidR="00792CD0" w:rsidRPr="00DC784F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C784F">
        <w:rPr>
          <w:rFonts w:ascii="Times New Roman" w:eastAsia="Calibri" w:hAnsi="Times New Roman" w:cs="Times New Roman"/>
        </w:rPr>
        <w:t>ul. Henryka Sienkiewicza 17, 27-500 Opatów</w:t>
      </w:r>
    </w:p>
    <w:p w:rsidR="00792CD0" w:rsidRPr="00DC784F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ascii="Times New Roman" w:eastAsia="Calibri" w:hAnsi="Times New Roman" w:cs="Times New Roman"/>
        </w:rPr>
      </w:pPr>
      <w:r w:rsidRPr="00DC784F">
        <w:rPr>
          <w:rFonts w:ascii="Times New Roman" w:eastAsia="Calibri" w:hAnsi="Times New Roman" w:cs="Times New Roman"/>
        </w:rPr>
        <w:tab/>
      </w:r>
      <w:r w:rsidRPr="00DC784F">
        <w:rPr>
          <w:rFonts w:ascii="Times New Roman" w:eastAsia="Calibri" w:hAnsi="Times New Roman" w:cs="Times New Roman"/>
        </w:rPr>
        <w:tab/>
      </w:r>
      <w:r w:rsidRPr="00DC784F">
        <w:rPr>
          <w:rFonts w:ascii="Times New Roman" w:eastAsia="Calibri" w:hAnsi="Times New Roman" w:cs="Times New Roman"/>
        </w:rPr>
        <w:tab/>
      </w:r>
      <w:r w:rsidRPr="00DC784F">
        <w:rPr>
          <w:rFonts w:ascii="Times New Roman" w:eastAsia="Calibri" w:hAnsi="Times New Roman" w:cs="Times New Roman"/>
        </w:rPr>
        <w:tab/>
      </w:r>
      <w:r w:rsidRPr="00DC784F">
        <w:rPr>
          <w:rFonts w:ascii="Times New Roman" w:eastAsia="Calibri" w:hAnsi="Times New Roman" w:cs="Times New Roman"/>
        </w:rPr>
        <w:t xml:space="preserve"> 15 86-82-971, </w:t>
      </w:r>
      <w:r w:rsidRPr="00DC784F">
        <w:rPr>
          <w:rFonts w:ascii="Times New Roman" w:eastAsia="Calibri" w:hAnsi="Times New Roman" w:cs="Times New Roman"/>
          <w:bCs/>
        </w:rPr>
        <w:t xml:space="preserve">15 86 84 723, </w:t>
      </w:r>
      <w:r w:rsidRPr="00DC784F">
        <w:rPr>
          <w:rFonts w:ascii="Times New Roman" w:eastAsia="Calibri" w:hAnsi="Times New Roman" w:cs="Times New Roman"/>
        </w:rPr>
        <w:t>fax 15 86-84-721</w:t>
      </w:r>
    </w:p>
    <w:p w:rsidR="00792CD0" w:rsidRPr="00DC784F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C784F">
        <w:rPr>
          <w:rFonts w:ascii="Times New Roman" w:eastAsia="Calibri" w:hAnsi="Times New Roman" w:cs="Times New Roman"/>
        </w:rPr>
        <w:t>NIP 863-168-47-10</w:t>
      </w:r>
    </w:p>
    <w:p w:rsidR="00C47F3A" w:rsidRPr="00DC784F" w:rsidRDefault="00DC784F" w:rsidP="00DC784F">
      <w:pPr>
        <w:suppressAutoHyphens/>
        <w:spacing w:after="0" w:line="360" w:lineRule="auto"/>
        <w:ind w:left="6372" w:firstLine="708"/>
        <w:rPr>
          <w:rFonts w:ascii="Times New Roman" w:eastAsia="Times New Roman" w:hAnsi="Times New Roman" w:cs="Times New Roman"/>
          <w:lang w:eastAsia="pl-PL"/>
        </w:rPr>
      </w:pPr>
      <w:r w:rsidRPr="00DC784F">
        <w:rPr>
          <w:rFonts w:ascii="Times New Roman" w:eastAsia="Times New Roman" w:hAnsi="Times New Roman" w:cs="Times New Roman"/>
          <w:lang w:eastAsia="pl-PL"/>
        </w:rPr>
        <w:t xml:space="preserve">Załącznik nr 5 </w:t>
      </w:r>
    </w:p>
    <w:p w:rsidR="000D3510" w:rsidRPr="00DC784F" w:rsidRDefault="000D3510" w:rsidP="000D3510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C784F">
        <w:rPr>
          <w:rFonts w:ascii="Times New Roman" w:hAnsi="Times New Roman" w:cs="Times New Roman"/>
          <w:b/>
          <w:sz w:val="22"/>
          <w:szCs w:val="22"/>
        </w:rPr>
        <w:t xml:space="preserve">Oświadczenia Wykonawcy w zakresie wypełnienia obowiązków informacyjnych przewidzianych w art. 13 lub art. 14 RODO </w:t>
      </w:r>
    </w:p>
    <w:p w:rsidR="000D3510" w:rsidRPr="00DC784F" w:rsidRDefault="000D3510" w:rsidP="000D351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0D3510" w:rsidRPr="00DC784F" w:rsidRDefault="000D3510" w:rsidP="000D3510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0D3510" w:rsidRPr="00DC784F" w:rsidRDefault="000D3510" w:rsidP="000D3510">
      <w:pPr>
        <w:pStyle w:val="Tekstprzypisudolneg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DC784F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:rsidR="00DC784F" w:rsidRPr="00DC784F" w:rsidRDefault="000D3510" w:rsidP="00DC784F">
      <w:pPr>
        <w:spacing w:after="84" w:line="274" w:lineRule="auto"/>
        <w:ind w:right="351"/>
        <w:jc w:val="center"/>
        <w:rPr>
          <w:rFonts w:ascii="Times New Roman" w:hAnsi="Times New Roman" w:cs="Times New Roman"/>
          <w:b/>
        </w:rPr>
      </w:pPr>
      <w:r w:rsidRPr="00DC784F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DC784F">
        <w:rPr>
          <w:rFonts w:ascii="Times New Roman" w:hAnsi="Times New Roman" w:cs="Times New Roman"/>
          <w:color w:val="000000"/>
          <w:vertAlign w:val="superscript"/>
        </w:rPr>
        <w:t>1)</w:t>
      </w:r>
      <w:r w:rsidRPr="00DC784F">
        <w:rPr>
          <w:rFonts w:ascii="Times New Roman" w:hAnsi="Times New Roman" w:cs="Times New Roman"/>
          <w:color w:val="000000"/>
        </w:rPr>
        <w:t xml:space="preserve"> wobec osób fizycznych, </w:t>
      </w:r>
      <w:r w:rsidRPr="00DC784F">
        <w:rPr>
          <w:rFonts w:ascii="Times New Roman" w:hAnsi="Times New Roman" w:cs="Times New Roman"/>
        </w:rPr>
        <w:t>od których dane osobowe bezpośrednio lub pośrednio pozyskałem</w:t>
      </w:r>
      <w:r w:rsidRPr="00DC784F">
        <w:rPr>
          <w:rFonts w:ascii="Times New Roman" w:hAnsi="Times New Roman" w:cs="Times New Roman"/>
          <w:color w:val="000000"/>
        </w:rPr>
        <w:t xml:space="preserve"> w celu ubiegania się o udzielenie zamówienia publicznego w </w:t>
      </w:r>
      <w:r w:rsidR="00CE4237" w:rsidRPr="00DC784F">
        <w:rPr>
          <w:rFonts w:ascii="Times New Roman" w:hAnsi="Times New Roman" w:cs="Times New Roman"/>
          <w:color w:val="000000"/>
        </w:rPr>
        <w:t xml:space="preserve">postępowaniu </w:t>
      </w:r>
      <w:r w:rsidR="00DC784F" w:rsidRPr="00DC784F">
        <w:rPr>
          <w:rFonts w:ascii="Times New Roman" w:hAnsi="Times New Roman" w:cs="Times New Roman"/>
          <w:b/>
        </w:rPr>
        <w:t>,,</w:t>
      </w:r>
      <w:r w:rsidR="00DC784F" w:rsidRPr="00DC784F">
        <w:rPr>
          <w:rFonts w:ascii="Times New Roman" w:eastAsiaTheme="minorEastAsia" w:hAnsi="Times New Roman" w:cs="Times New Roman"/>
          <w:b/>
        </w:rPr>
        <w:t>Otwarte Strefy Aktywności w Powiecie Opatowskim w miejscowościach Sulejów i Niemienice</w:t>
      </w:r>
      <w:r w:rsidR="00DC784F" w:rsidRPr="00DC784F">
        <w:rPr>
          <w:rFonts w:ascii="Times New Roman" w:eastAsia="Calibri" w:hAnsi="Times New Roman" w:cs="Times New Roman"/>
          <w:b/>
        </w:rPr>
        <w:t>”.</w:t>
      </w:r>
      <w:r w:rsidR="00DC784F" w:rsidRPr="00DC784F">
        <w:rPr>
          <w:rFonts w:ascii="Times New Roman" w:hAnsi="Times New Roman" w:cs="Times New Roman"/>
          <w:b/>
        </w:rPr>
        <w:t xml:space="preserve"> </w:t>
      </w:r>
    </w:p>
    <w:p w:rsidR="00382E7E" w:rsidRPr="00DC784F" w:rsidRDefault="00382E7E" w:rsidP="00382E7E">
      <w:pPr>
        <w:spacing w:after="84" w:line="274" w:lineRule="auto"/>
        <w:ind w:right="351"/>
        <w:jc w:val="center"/>
        <w:rPr>
          <w:rFonts w:ascii="Times New Roman" w:hAnsi="Times New Roman" w:cs="Times New Roman"/>
        </w:rPr>
      </w:pPr>
    </w:p>
    <w:p w:rsidR="000D3510" w:rsidRPr="00DC784F" w:rsidRDefault="000D3510" w:rsidP="00382E7E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pStyle w:val="NormalnyWeb"/>
        <w:spacing w:line="360" w:lineRule="auto"/>
        <w:jc w:val="both"/>
        <w:rPr>
          <w:b/>
          <w:sz w:val="22"/>
          <w:szCs w:val="22"/>
        </w:rPr>
      </w:pPr>
    </w:p>
    <w:p w:rsidR="000D3510" w:rsidRPr="00DC784F" w:rsidRDefault="000D3510" w:rsidP="000D3510">
      <w:pPr>
        <w:rPr>
          <w:rFonts w:ascii="Times New Roman" w:hAnsi="Times New Roman" w:cs="Times New Roman"/>
          <w:lang w:eastAsia="pl-PL"/>
        </w:rPr>
      </w:pPr>
      <w:bookmarkStart w:id="0" w:name="_GoBack"/>
      <w:bookmarkEnd w:id="0"/>
    </w:p>
    <w:p w:rsidR="000D3510" w:rsidRPr="00DC784F" w:rsidRDefault="000D3510" w:rsidP="000D3510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  <w:r w:rsidRPr="00DC784F">
        <w:rPr>
          <w:color w:val="000000"/>
          <w:sz w:val="22"/>
          <w:szCs w:val="22"/>
        </w:rPr>
        <w:t>______________________________</w:t>
      </w:r>
    </w:p>
    <w:p w:rsidR="000D3510" w:rsidRPr="00DC784F" w:rsidRDefault="000D3510" w:rsidP="000D3510">
      <w:pPr>
        <w:pStyle w:val="NormalnyWeb"/>
        <w:spacing w:line="276" w:lineRule="auto"/>
        <w:ind w:left="142" w:hanging="142"/>
        <w:jc w:val="both"/>
        <w:rPr>
          <w:sz w:val="20"/>
          <w:szCs w:val="20"/>
        </w:rPr>
      </w:pPr>
    </w:p>
    <w:p w:rsidR="000D3510" w:rsidRPr="00DC784F" w:rsidRDefault="000D3510" w:rsidP="000D3510">
      <w:pPr>
        <w:pStyle w:val="Tekstprzypisudolnego"/>
        <w:jc w:val="both"/>
        <w:rPr>
          <w:rFonts w:ascii="Times New Roman" w:hAnsi="Times New Roman" w:cs="Times New Roman"/>
        </w:rPr>
      </w:pPr>
      <w:r w:rsidRPr="00DC784F">
        <w:rPr>
          <w:rFonts w:ascii="Times New Roman" w:hAnsi="Times New Roman" w:cs="Times New Roman"/>
          <w:color w:val="000000"/>
          <w:vertAlign w:val="superscript"/>
        </w:rPr>
        <w:t xml:space="preserve">1) </w:t>
      </w:r>
      <w:r w:rsidRPr="00DC784F">
        <w:rPr>
          <w:rFonts w:ascii="Times New Roman" w:hAnsi="Times New Roman" w:cs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D3510" w:rsidRPr="00DC784F" w:rsidRDefault="000D3510" w:rsidP="000D3510">
      <w:pPr>
        <w:pStyle w:val="Tekstprzypisudolnego"/>
        <w:jc w:val="both"/>
        <w:rPr>
          <w:rFonts w:ascii="Times New Roman" w:hAnsi="Times New Roman" w:cs="Times New Roman"/>
        </w:rPr>
      </w:pPr>
    </w:p>
    <w:p w:rsidR="000D3510" w:rsidRPr="00DC784F" w:rsidRDefault="000D3510" w:rsidP="000D3510">
      <w:pPr>
        <w:pStyle w:val="NormalnyWeb"/>
        <w:spacing w:line="276" w:lineRule="auto"/>
        <w:ind w:left="142" w:hanging="142"/>
        <w:jc w:val="both"/>
        <w:rPr>
          <w:sz w:val="20"/>
          <w:szCs w:val="20"/>
        </w:rPr>
      </w:pPr>
      <w:r w:rsidRPr="00DC784F">
        <w:rPr>
          <w:color w:val="000000"/>
          <w:sz w:val="20"/>
          <w:szCs w:val="20"/>
        </w:rPr>
        <w:t xml:space="preserve">* W przypadku gdy wykonawca </w:t>
      </w:r>
      <w:r w:rsidRPr="00DC784F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D3510" w:rsidRPr="00DC784F" w:rsidRDefault="000D3510" w:rsidP="000D3510">
      <w:pPr>
        <w:pStyle w:val="NormalnyWeb"/>
        <w:spacing w:line="360" w:lineRule="auto"/>
        <w:ind w:firstLine="567"/>
        <w:jc w:val="both"/>
        <w:rPr>
          <w:sz w:val="22"/>
          <w:szCs w:val="22"/>
        </w:rPr>
      </w:pPr>
    </w:p>
    <w:p w:rsidR="00BB3815" w:rsidRPr="00DC784F" w:rsidRDefault="00223C02">
      <w:pPr>
        <w:rPr>
          <w:rFonts w:ascii="Times New Roman" w:hAnsi="Times New Roman" w:cs="Times New Roman"/>
        </w:rPr>
      </w:pPr>
    </w:p>
    <w:sectPr w:rsidR="00BB3815" w:rsidRPr="00DC784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C02" w:rsidRDefault="00223C02" w:rsidP="005F19E9">
      <w:pPr>
        <w:spacing w:after="0" w:line="240" w:lineRule="auto"/>
      </w:pPr>
      <w:r>
        <w:separator/>
      </w:r>
    </w:p>
  </w:endnote>
  <w:endnote w:type="continuationSeparator" w:id="0">
    <w:p w:rsidR="00223C02" w:rsidRDefault="00223C02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C02" w:rsidRDefault="00223C02" w:rsidP="005F19E9">
      <w:pPr>
        <w:spacing w:after="0" w:line="240" w:lineRule="auto"/>
      </w:pPr>
      <w:r>
        <w:separator/>
      </w:r>
    </w:p>
  </w:footnote>
  <w:footnote w:type="continuationSeparator" w:id="0">
    <w:p w:rsidR="00223C02" w:rsidRDefault="00223C02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DC784F" w:rsidP="00DC784F">
    <w:pPr>
      <w:pStyle w:val="Nagwek"/>
      <w:jc w:val="center"/>
    </w:pPr>
    <w:r w:rsidRPr="00ED3B20">
      <w:rPr>
        <w:i/>
        <w:sz w:val="16"/>
        <w:szCs w:val="16"/>
      </w:rPr>
      <w:t>Nazwa Postępowania: ,,</w:t>
    </w:r>
    <w:r w:rsidRPr="00ED3B20">
      <w:rPr>
        <w:rFonts w:eastAsiaTheme="minorEastAsia"/>
        <w:i/>
        <w:sz w:val="16"/>
        <w:szCs w:val="16"/>
      </w:rPr>
      <w:t>Otwarte Strefy Aktywności w Powiecie Opatowskim w miejscowościach Sulejów i Niemienice</w:t>
    </w: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0D3510"/>
    <w:rsid w:val="00113134"/>
    <w:rsid w:val="00155E29"/>
    <w:rsid w:val="001D1BD2"/>
    <w:rsid w:val="001D30DA"/>
    <w:rsid w:val="00223C02"/>
    <w:rsid w:val="00261462"/>
    <w:rsid w:val="00267FF3"/>
    <w:rsid w:val="00382E7E"/>
    <w:rsid w:val="00404AE7"/>
    <w:rsid w:val="00447A8A"/>
    <w:rsid w:val="00450259"/>
    <w:rsid w:val="004874C2"/>
    <w:rsid w:val="005A04E8"/>
    <w:rsid w:val="005F19E9"/>
    <w:rsid w:val="006007ED"/>
    <w:rsid w:val="00792CD0"/>
    <w:rsid w:val="00972A2C"/>
    <w:rsid w:val="009F4B16"/>
    <w:rsid w:val="00A60C97"/>
    <w:rsid w:val="00A95494"/>
    <w:rsid w:val="00AB2885"/>
    <w:rsid w:val="00B22487"/>
    <w:rsid w:val="00BE59E5"/>
    <w:rsid w:val="00C2432E"/>
    <w:rsid w:val="00C47F3A"/>
    <w:rsid w:val="00C81399"/>
    <w:rsid w:val="00CE4237"/>
    <w:rsid w:val="00CF2246"/>
    <w:rsid w:val="00D17A56"/>
    <w:rsid w:val="00D64E97"/>
    <w:rsid w:val="00DC784F"/>
    <w:rsid w:val="00EE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2</cp:revision>
  <cp:lastPrinted>2018-06-26T12:43:00Z</cp:lastPrinted>
  <dcterms:created xsi:type="dcterms:W3CDTF">2019-09-02T12:36:00Z</dcterms:created>
  <dcterms:modified xsi:type="dcterms:W3CDTF">2019-09-02T12:36:00Z</dcterms:modified>
</cp:coreProperties>
</file>